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F402B">
        <w:rPr>
          <w:rFonts w:ascii="Times New Roman" w:hAnsi="Times New Roman"/>
          <w:sz w:val="28"/>
          <w:szCs w:val="28"/>
        </w:rPr>
        <w:t>УТВЕРЖД</w:t>
      </w:r>
      <w:r w:rsidR="00BF2A33">
        <w:rPr>
          <w:rFonts w:ascii="Times New Roman" w:hAnsi="Times New Roman"/>
          <w:sz w:val="28"/>
          <w:szCs w:val="28"/>
        </w:rPr>
        <w:t>Е</w:t>
      </w:r>
      <w:r w:rsidRPr="000F402B">
        <w:rPr>
          <w:rFonts w:ascii="Times New Roman" w:hAnsi="Times New Roman"/>
          <w:sz w:val="28"/>
          <w:szCs w:val="28"/>
        </w:rPr>
        <w:t>Н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D6FE8" w:rsidRPr="000F402B" w:rsidRDefault="009D6FE8" w:rsidP="00942CE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«Город Майкоп»</w:t>
      </w:r>
    </w:p>
    <w:p w:rsidR="00D20BC6" w:rsidRDefault="00D12BA4" w:rsidP="00942CE9">
      <w:pPr>
        <w:pStyle w:val="1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bookmarkStart w:id="1" w:name="sub_1000"/>
      <w:r w:rsidRPr="00D12BA4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от </w:t>
      </w:r>
      <w:r w:rsidR="00942CE9" w:rsidRPr="00942CE9">
        <w:rPr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>30.01.2025   № 35</w:t>
      </w:r>
    </w:p>
    <w:p w:rsidR="00D12BA4" w:rsidRDefault="00D12BA4" w:rsidP="00D12BA4"/>
    <w:p w:rsidR="00D12BA4" w:rsidRPr="00D12BA4" w:rsidRDefault="00D12BA4" w:rsidP="00D12BA4"/>
    <w:p w:rsidR="00125552" w:rsidRPr="009D6FE8" w:rsidRDefault="009D6FE8" w:rsidP="00D4142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08"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FE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Бюджетный прогноз муниципального образования «Город Майкоп» на долгосрочный период</w:t>
      </w:r>
      <w:bookmarkEnd w:id="1"/>
      <w:r w:rsidRPr="009D6FE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до </w:t>
      </w:r>
      <w:r w:rsidR="002E5785" w:rsidRPr="009D6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2030</w:t>
      </w:r>
      <w:r w:rsidR="00125552" w:rsidRPr="009D6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125552" w:rsidRDefault="00125552" w:rsidP="00D414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BA4" w:rsidRPr="009030D9" w:rsidRDefault="00D12BA4" w:rsidP="00D414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82" w:rsidRPr="00D12BA4" w:rsidRDefault="00D12BA4" w:rsidP="00D4142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2B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25552" w:rsidRPr="00D12B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Прогноз основных характеристик </w:t>
      </w:r>
      <w:r w:rsidR="00B755B3" w:rsidRPr="00D12B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муниципального образования «Город Майкоп»</w:t>
      </w:r>
    </w:p>
    <w:p w:rsidR="00D12BA4" w:rsidRPr="00D12BA4" w:rsidRDefault="00D12BA4" w:rsidP="00D12BA4">
      <w:pPr>
        <w:rPr>
          <w:lang w:eastAsia="ru-RU"/>
        </w:rPr>
      </w:pPr>
    </w:p>
    <w:p w:rsidR="00F80E82" w:rsidRPr="009030D9" w:rsidRDefault="00125552" w:rsidP="009030D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разработки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прогноза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«Город Майкоп» на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юджетный прогноз) является оценка основных параметров </w:t>
      </w:r>
      <w:r w:rsidR="002D2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период, позволяющая обеспечить необходимый уро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сбалансированности бюджета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достижение целей, направленных на социально-экономическое развитие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0E82" w:rsidRPr="0090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прогноза использованы макроэкономические показатели 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="00667165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показатели соци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ально-экономического развития муниципального образования «Город Майкоп».</w:t>
      </w:r>
    </w:p>
    <w:p w:rsidR="00125552" w:rsidRPr="009030D9" w:rsidRDefault="00F80E82" w:rsidP="009030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рогноз основных характеристик бюджета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«Город Майкоп» 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приведен в приложении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1 к</w:t>
      </w:r>
      <w:r w:rsidR="00F97E4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9030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5552" w:rsidRDefault="00125552" w:rsidP="00376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Показатели финансового обеспечения </w:t>
      </w:r>
      <w:r w:rsidR="00F97E42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 </w:t>
      </w:r>
      <w:r w:rsidR="00F97E42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период их действия</w:t>
      </w:r>
    </w:p>
    <w:p w:rsidR="00376927" w:rsidRPr="009030D9" w:rsidRDefault="00376927" w:rsidP="003769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5F7" w:rsidRPr="009030D9" w:rsidRDefault="009D6FE8" w:rsidP="002375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обеспечения муниципальных программ муниципального образования «Город Майкоп» на период их </w:t>
      </w:r>
      <w:r w:rsidR="00A3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№2 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7E42" w:rsidRDefault="00F97E42" w:rsidP="0037692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Показатели объема муниципального долга муниципального образования «Город Майкоп»</w:t>
      </w:r>
    </w:p>
    <w:p w:rsidR="00376927" w:rsidRPr="009030D9" w:rsidRDefault="00376927" w:rsidP="0037692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7E42" w:rsidRPr="009030D9" w:rsidRDefault="00F97E42" w:rsidP="009030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объеме </w:t>
      </w:r>
      <w:r w:rsidR="00DD6B6E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</w:t>
      </w:r>
      <w:r w:rsidR="00DD6B6E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приведены в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</w:t>
      </w:r>
      <w:r w:rsidR="002375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Default="00AC152C" w:rsidP="0037692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IV</w:t>
      </w:r>
      <w:r w:rsidR="00125552" w:rsidRPr="002C24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подходы к формированию бюджетной политики на долгосрочный период</w:t>
      </w:r>
    </w:p>
    <w:p w:rsidR="00376927" w:rsidRPr="002C2463" w:rsidRDefault="00376927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05B3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бюджетной политики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является обеспечение долгосрочной сбалансированности бюджета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</w:t>
      </w:r>
      <w:r w:rsidR="00920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Майкоп».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долгосрочном периоде требуется решение следующих задач: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="00B14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 устойчивости местного бюджета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</w:t>
      </w:r>
      <w:r w:rsidR="00B146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бюджетных средств, в том числе путем выполнения мероприятий по оздоровлению муниципальных финансов и оптимизации расходов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высокое качество оказания муниципальных услуг населению;</w:t>
      </w:r>
    </w:p>
    <w:p w:rsidR="00125552" w:rsidRPr="002C2463" w:rsidRDefault="00B146BF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 расстановка приоритетов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направления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 на ключевые направления 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2D23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открытости и прозрачности </w:t>
      </w:r>
      <w:r w:rsidR="007B1886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основных направлений бюджетной политики на очередной финансовый год и плановый период задачи бюджетной политики могут уточняться и конкретизироваться в зависимости от </w:t>
      </w:r>
      <w:proofErr w:type="gramStart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</w:t>
      </w:r>
      <w:proofErr w:type="gramEnd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экономике Российской Федерации, так и в экономике </w:t>
      </w:r>
      <w:r w:rsidR="00A754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налоговой политики </w:t>
      </w:r>
      <w:r w:rsidR="002E5F80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являются:</w:t>
      </w:r>
    </w:p>
    <w:p w:rsidR="00125552" w:rsidRPr="002C2463" w:rsidRDefault="00125552" w:rsidP="002C2463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налогового потенциала </w:t>
      </w:r>
      <w:r w:rsidR="002E5F80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2C24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A0D4B" w:rsidRPr="002C2463" w:rsidRDefault="00125552" w:rsidP="002C2463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налоговых доходов </w:t>
      </w:r>
      <w:r w:rsidR="001A0D4B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по достижению данных целей налоговой политики в долгосрочном периоде являются:</w:t>
      </w:r>
    </w:p>
    <w:p w:rsidR="00125552" w:rsidRPr="002C2463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инвестиционной активности, создание высокопроизводительных рабочих мест;</w:t>
      </w:r>
    </w:p>
    <w:p w:rsidR="00125552" w:rsidRPr="002C2463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организаций, осуществляющих деятельность в приоритетных отраслях экономики;</w:t>
      </w:r>
    </w:p>
    <w:p w:rsidR="00125552" w:rsidRPr="002C2463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</w:t>
      </w:r>
      <w:r w:rsidR="00002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субъектам малого и среднего предпринимательства, а также создание стимулов </w:t>
      </w:r>
      <w:proofErr w:type="gramStart"/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инновационного развития и модернизации экономики;</w:t>
      </w:r>
    </w:p>
    <w:p w:rsidR="001A0D4B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мероприятий, направленных на увеличение налоговых и неналоговых доходов бюджета </w:t>
      </w:r>
      <w:r w:rsidR="001A0D4B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Конкретные мероприятия по решению перечисленных задач будут определяться в случае необходимости в основных направлениях налоговой </w:t>
      </w:r>
      <w:proofErr w:type="gramStart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Увеличение сроков бюджетного планирования требует учета рисков неопределенности и вероятности изменения бюджетных показателей под влиянием перемены внешних и внутренних факторов.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Внешними факторами риска являются:</w:t>
      </w:r>
    </w:p>
    <w:p w:rsidR="00125552" w:rsidRPr="002C2463" w:rsidRDefault="00125552" w:rsidP="002C246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на федеральном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субъектном 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новых расходных обязательств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обеспеченных финансированием;</w:t>
      </w:r>
    </w:p>
    <w:p w:rsidR="00125552" w:rsidRPr="002C2463" w:rsidRDefault="00125552" w:rsidP="002C246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налогового и бюджетного законодательства, влекущих за собой сокращение налоговых и неналоговых доходов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2C246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ужесточение требований к уровню муниципального долга.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одному из главных внутренних факторов риска можно отнести ухудшение экономической ситуации в 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может существенно повлиять на достижение показателей социально-экономического развития и, как следствие, на снижение доходной части </w:t>
      </w:r>
      <w:r w:rsidR="002D23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ухудшение условий заимствований.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может возрасти нагрузка на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в том числе в результате </w:t>
      </w:r>
      <w:r w:rsidR="002C246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показателей в части роста инвестиций, объемов промышленного производства, прибыли организаций и доходов населения, использования недобросовестными налогоплательщиками схем уклонения от уплаты налогов.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рисками в сфере долговой политики являются риски увеличения расходов на обслуживание 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связи с ростом процентных ставок на рынке заимствований, а также риски снижения ликвидности финансового рынка.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снижения указанных рисков при планировании и исполнении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необходимо придерживаться политики оптимизации и сдерживания роста расходов.</w:t>
      </w:r>
    </w:p>
    <w:p w:rsidR="00125552" w:rsidRPr="009030D9" w:rsidRDefault="00125552" w:rsidP="009030D9">
      <w:pPr>
        <w:spacing w:after="0"/>
        <w:jc w:val="both"/>
        <w:rPr>
          <w:sz w:val="28"/>
          <w:szCs w:val="28"/>
        </w:rPr>
      </w:pPr>
    </w:p>
    <w:p w:rsidR="00125552" w:rsidRPr="009030D9" w:rsidRDefault="00125552" w:rsidP="009030D9">
      <w:pPr>
        <w:spacing w:after="0"/>
        <w:jc w:val="both"/>
        <w:rPr>
          <w:sz w:val="28"/>
          <w:szCs w:val="28"/>
        </w:rPr>
      </w:pPr>
    </w:p>
    <w:p w:rsidR="00125552" w:rsidRPr="009030D9" w:rsidRDefault="00125552" w:rsidP="009030D9">
      <w:pPr>
        <w:spacing w:after="0"/>
        <w:jc w:val="both"/>
        <w:rPr>
          <w:sz w:val="28"/>
          <w:szCs w:val="28"/>
        </w:rPr>
      </w:pPr>
    </w:p>
    <w:p w:rsidR="00125552" w:rsidRDefault="00125552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125552" w:rsidRPr="009030D9" w:rsidRDefault="00125552" w:rsidP="00022769">
      <w:pPr>
        <w:spacing w:after="0" w:line="240" w:lineRule="auto"/>
      </w:pPr>
    </w:p>
    <w:sectPr w:rsidR="00125552" w:rsidRPr="009030D9" w:rsidSect="006B6A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3DA" w:rsidRDefault="006B53DA" w:rsidP="006B6A38">
      <w:pPr>
        <w:spacing w:after="0" w:line="240" w:lineRule="auto"/>
      </w:pPr>
      <w:r>
        <w:separator/>
      </w:r>
    </w:p>
  </w:endnote>
  <w:endnote w:type="continuationSeparator" w:id="0">
    <w:p w:rsidR="006B53DA" w:rsidRDefault="006B53DA" w:rsidP="006B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38" w:rsidRDefault="006B6A3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38" w:rsidRDefault="006B6A3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38" w:rsidRDefault="006B6A3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3DA" w:rsidRDefault="006B53DA" w:rsidP="006B6A38">
      <w:pPr>
        <w:spacing w:after="0" w:line="240" w:lineRule="auto"/>
      </w:pPr>
      <w:r>
        <w:separator/>
      </w:r>
    </w:p>
  </w:footnote>
  <w:footnote w:type="continuationSeparator" w:id="0">
    <w:p w:rsidR="006B53DA" w:rsidRDefault="006B53DA" w:rsidP="006B6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38" w:rsidRDefault="006B6A3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32895"/>
      <w:docPartObj>
        <w:docPartGallery w:val="Page Numbers (Top of Page)"/>
        <w:docPartUnique/>
      </w:docPartObj>
    </w:sdtPr>
    <w:sdtEndPr/>
    <w:sdtContent>
      <w:p w:rsidR="006B6A38" w:rsidRDefault="006B6A3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F06">
          <w:rPr>
            <w:noProof/>
          </w:rPr>
          <w:t>2</w:t>
        </w:r>
        <w:r>
          <w:fldChar w:fldCharType="end"/>
        </w:r>
      </w:p>
    </w:sdtContent>
  </w:sdt>
  <w:p w:rsidR="006B6A38" w:rsidRDefault="006B6A3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A38" w:rsidRDefault="006B6A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956"/>
        </w:tabs>
        <w:ind w:left="5388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4956"/>
        </w:tabs>
        <w:ind w:left="553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956"/>
        </w:tabs>
        <w:ind w:left="567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956"/>
        </w:tabs>
        <w:ind w:left="582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956"/>
        </w:tabs>
        <w:ind w:left="596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4956"/>
        </w:tabs>
        <w:ind w:left="610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4956"/>
        </w:tabs>
        <w:ind w:left="625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4956"/>
        </w:tabs>
        <w:ind w:left="639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956"/>
        </w:tabs>
        <w:ind w:left="6540" w:hanging="1584"/>
      </w:pPr>
    </w:lvl>
  </w:abstractNum>
  <w:abstractNum w:abstractNumId="1">
    <w:nsid w:val="1DB31942"/>
    <w:multiLevelType w:val="hybridMultilevel"/>
    <w:tmpl w:val="36E42AE4"/>
    <w:lvl w:ilvl="0" w:tplc="5A525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85570"/>
    <w:multiLevelType w:val="hybridMultilevel"/>
    <w:tmpl w:val="C21AF56A"/>
    <w:lvl w:ilvl="0" w:tplc="BEF072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A73BD"/>
    <w:multiLevelType w:val="hybridMultilevel"/>
    <w:tmpl w:val="FB0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74108"/>
    <w:multiLevelType w:val="hybridMultilevel"/>
    <w:tmpl w:val="3C62D314"/>
    <w:lvl w:ilvl="0" w:tplc="BEDC9E38">
      <w:start w:val="1"/>
      <w:numFmt w:val="decimal"/>
      <w:lvlText w:val="%1)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9069A"/>
    <w:multiLevelType w:val="hybridMultilevel"/>
    <w:tmpl w:val="FDC07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C727A"/>
    <w:multiLevelType w:val="hybridMultilevel"/>
    <w:tmpl w:val="20ACEB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50DBB"/>
    <w:multiLevelType w:val="hybridMultilevel"/>
    <w:tmpl w:val="223E2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C2BEF"/>
    <w:multiLevelType w:val="hybridMultilevel"/>
    <w:tmpl w:val="F938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E2B99"/>
    <w:multiLevelType w:val="hybridMultilevel"/>
    <w:tmpl w:val="746EFA74"/>
    <w:lvl w:ilvl="0" w:tplc="BEDC9E38">
      <w:start w:val="1"/>
      <w:numFmt w:val="decimal"/>
      <w:lvlText w:val="%1)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52"/>
    <w:rsid w:val="000021E2"/>
    <w:rsid w:val="00022769"/>
    <w:rsid w:val="00071F98"/>
    <w:rsid w:val="00120CEE"/>
    <w:rsid w:val="00125552"/>
    <w:rsid w:val="00192BC5"/>
    <w:rsid w:val="001A0D4B"/>
    <w:rsid w:val="002375F7"/>
    <w:rsid w:val="002C2463"/>
    <w:rsid w:val="002D2326"/>
    <w:rsid w:val="002E5785"/>
    <w:rsid w:val="002E5F80"/>
    <w:rsid w:val="002F569B"/>
    <w:rsid w:val="00333F06"/>
    <w:rsid w:val="00347300"/>
    <w:rsid w:val="00375981"/>
    <w:rsid w:val="00376927"/>
    <w:rsid w:val="003F0EEC"/>
    <w:rsid w:val="00410FD1"/>
    <w:rsid w:val="004C45DF"/>
    <w:rsid w:val="005544DA"/>
    <w:rsid w:val="00612294"/>
    <w:rsid w:val="00616743"/>
    <w:rsid w:val="00667165"/>
    <w:rsid w:val="006B53DA"/>
    <w:rsid w:val="006B6A38"/>
    <w:rsid w:val="006D0A83"/>
    <w:rsid w:val="006E478A"/>
    <w:rsid w:val="006E65E5"/>
    <w:rsid w:val="0070689D"/>
    <w:rsid w:val="007B1886"/>
    <w:rsid w:val="008C1649"/>
    <w:rsid w:val="009030D9"/>
    <w:rsid w:val="009205B3"/>
    <w:rsid w:val="00932414"/>
    <w:rsid w:val="00942CE9"/>
    <w:rsid w:val="009906F5"/>
    <w:rsid w:val="009D6FE8"/>
    <w:rsid w:val="00A323D3"/>
    <w:rsid w:val="00A754A9"/>
    <w:rsid w:val="00A83576"/>
    <w:rsid w:val="00AC152C"/>
    <w:rsid w:val="00AC374F"/>
    <w:rsid w:val="00AD5EEA"/>
    <w:rsid w:val="00B146BF"/>
    <w:rsid w:val="00B1487B"/>
    <w:rsid w:val="00B755B3"/>
    <w:rsid w:val="00BD6E2E"/>
    <w:rsid w:val="00BF2A33"/>
    <w:rsid w:val="00D01BFF"/>
    <w:rsid w:val="00D045A0"/>
    <w:rsid w:val="00D12BA4"/>
    <w:rsid w:val="00D20BC6"/>
    <w:rsid w:val="00D2633C"/>
    <w:rsid w:val="00D41426"/>
    <w:rsid w:val="00DD6B6E"/>
    <w:rsid w:val="00E102D8"/>
    <w:rsid w:val="00EF6B42"/>
    <w:rsid w:val="00F21642"/>
    <w:rsid w:val="00F80E82"/>
    <w:rsid w:val="00F9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FE8"/>
    <w:pPr>
      <w:widowControl w:val="0"/>
      <w:numPr>
        <w:numId w:val="9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Calibri"/>
      <w:b/>
      <w:bCs/>
      <w:color w:val="000080"/>
      <w:lang w:eastAsia="ar-SA"/>
    </w:rPr>
  </w:style>
  <w:style w:type="paragraph" w:styleId="2">
    <w:name w:val="heading 2"/>
    <w:basedOn w:val="a"/>
    <w:next w:val="a"/>
    <w:link w:val="20"/>
    <w:qFormat/>
    <w:rsid w:val="009D6FE8"/>
    <w:pPr>
      <w:keepNext/>
      <w:numPr>
        <w:ilvl w:val="1"/>
        <w:numId w:val="9"/>
      </w:numPr>
      <w:suppressAutoHyphens/>
      <w:jc w:val="both"/>
      <w:outlineLvl w:val="1"/>
    </w:pPr>
    <w:rPr>
      <w:rFonts w:ascii="Calibri" w:eastAsia="Calibri" w:hAnsi="Calibri" w:cs="Calibri"/>
      <w:sz w:val="28"/>
      <w:lang w:eastAsia="ar-SA"/>
    </w:rPr>
  </w:style>
  <w:style w:type="paragraph" w:styleId="3">
    <w:name w:val="heading 3"/>
    <w:basedOn w:val="a"/>
    <w:link w:val="30"/>
    <w:uiPriority w:val="9"/>
    <w:qFormat/>
    <w:rsid w:val="001255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5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552"/>
  </w:style>
  <w:style w:type="character" w:styleId="a3">
    <w:name w:val="Hyperlink"/>
    <w:basedOn w:val="a0"/>
    <w:uiPriority w:val="99"/>
    <w:semiHidden/>
    <w:unhideWhenUsed/>
    <w:rsid w:val="00125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5552"/>
    <w:rPr>
      <w:color w:val="800080"/>
      <w:u w:val="single"/>
    </w:rPr>
  </w:style>
  <w:style w:type="paragraph" w:customStyle="1" w:styleId="ui-helper-hidden">
    <w:name w:val="ui-helper-hidde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125552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125552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125552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125552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125552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12555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125552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125552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125552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125552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125552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12555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125552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12555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125552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125552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125552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0E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5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D6FE8"/>
    <w:rPr>
      <w:rFonts w:ascii="Arial" w:eastAsia="Calibri" w:hAnsi="Arial" w:cs="Calibri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9D6FE8"/>
    <w:rPr>
      <w:rFonts w:ascii="Calibri" w:eastAsia="Calibri" w:hAnsi="Calibri" w:cs="Calibri"/>
      <w:sz w:val="28"/>
      <w:lang w:eastAsia="ar-SA"/>
    </w:rPr>
  </w:style>
  <w:style w:type="paragraph" w:styleId="a9">
    <w:name w:val="header"/>
    <w:basedOn w:val="a"/>
    <w:link w:val="aa"/>
    <w:uiPriority w:val="99"/>
    <w:unhideWhenUsed/>
    <w:rsid w:val="006B6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6A38"/>
  </w:style>
  <w:style w:type="paragraph" w:styleId="ab">
    <w:name w:val="footer"/>
    <w:basedOn w:val="a"/>
    <w:link w:val="ac"/>
    <w:uiPriority w:val="99"/>
    <w:unhideWhenUsed/>
    <w:rsid w:val="006B6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6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FE8"/>
    <w:pPr>
      <w:widowControl w:val="0"/>
      <w:numPr>
        <w:numId w:val="9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Calibri"/>
      <w:b/>
      <w:bCs/>
      <w:color w:val="000080"/>
      <w:lang w:eastAsia="ar-SA"/>
    </w:rPr>
  </w:style>
  <w:style w:type="paragraph" w:styleId="2">
    <w:name w:val="heading 2"/>
    <w:basedOn w:val="a"/>
    <w:next w:val="a"/>
    <w:link w:val="20"/>
    <w:qFormat/>
    <w:rsid w:val="009D6FE8"/>
    <w:pPr>
      <w:keepNext/>
      <w:numPr>
        <w:ilvl w:val="1"/>
        <w:numId w:val="9"/>
      </w:numPr>
      <w:suppressAutoHyphens/>
      <w:jc w:val="both"/>
      <w:outlineLvl w:val="1"/>
    </w:pPr>
    <w:rPr>
      <w:rFonts w:ascii="Calibri" w:eastAsia="Calibri" w:hAnsi="Calibri" w:cs="Calibri"/>
      <w:sz w:val="28"/>
      <w:lang w:eastAsia="ar-SA"/>
    </w:rPr>
  </w:style>
  <w:style w:type="paragraph" w:styleId="3">
    <w:name w:val="heading 3"/>
    <w:basedOn w:val="a"/>
    <w:link w:val="30"/>
    <w:uiPriority w:val="9"/>
    <w:qFormat/>
    <w:rsid w:val="001255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5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552"/>
  </w:style>
  <w:style w:type="character" w:styleId="a3">
    <w:name w:val="Hyperlink"/>
    <w:basedOn w:val="a0"/>
    <w:uiPriority w:val="99"/>
    <w:semiHidden/>
    <w:unhideWhenUsed/>
    <w:rsid w:val="00125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5552"/>
    <w:rPr>
      <w:color w:val="800080"/>
      <w:u w:val="single"/>
    </w:rPr>
  </w:style>
  <w:style w:type="paragraph" w:customStyle="1" w:styleId="ui-helper-hidden">
    <w:name w:val="ui-helper-hidde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125552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125552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125552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125552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125552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12555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125552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125552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125552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125552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125552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12555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125552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12555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125552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125552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125552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0E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5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D6FE8"/>
    <w:rPr>
      <w:rFonts w:ascii="Arial" w:eastAsia="Calibri" w:hAnsi="Arial" w:cs="Calibri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9D6FE8"/>
    <w:rPr>
      <w:rFonts w:ascii="Calibri" w:eastAsia="Calibri" w:hAnsi="Calibri" w:cs="Calibri"/>
      <w:sz w:val="28"/>
      <w:lang w:eastAsia="ar-SA"/>
    </w:rPr>
  </w:style>
  <w:style w:type="paragraph" w:styleId="a9">
    <w:name w:val="header"/>
    <w:basedOn w:val="a"/>
    <w:link w:val="aa"/>
    <w:uiPriority w:val="99"/>
    <w:unhideWhenUsed/>
    <w:rsid w:val="006B6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6A38"/>
  </w:style>
  <w:style w:type="paragraph" w:styleId="ab">
    <w:name w:val="footer"/>
    <w:basedOn w:val="a"/>
    <w:link w:val="ac"/>
    <w:uiPriority w:val="99"/>
    <w:unhideWhenUsed/>
    <w:rsid w:val="006B6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6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4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0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3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55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8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56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35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95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8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560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35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99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42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14CA-12D4-43EE-AF00-D9F634CC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4637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KalinichenkoI</dc:creator>
  <cp:lastModifiedBy>Филоненко Е.Е.</cp:lastModifiedBy>
  <cp:revision>2</cp:revision>
  <cp:lastPrinted>2022-01-19T13:25:00Z</cp:lastPrinted>
  <dcterms:created xsi:type="dcterms:W3CDTF">2025-02-04T11:28:00Z</dcterms:created>
  <dcterms:modified xsi:type="dcterms:W3CDTF">2025-02-04T11:28:00Z</dcterms:modified>
</cp:coreProperties>
</file>